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D7E299" w14:textId="019E144C" w:rsidR="004F4BE3" w:rsidRDefault="004F4BE3">
      <w:r>
        <w:t>American Water Works (AWK)</w:t>
      </w:r>
    </w:p>
    <w:p w14:paraId="48405081" w14:textId="30896650" w:rsidR="004F4BE3" w:rsidRDefault="004F4BE3">
      <w:r>
        <w:rPr>
          <w:rStyle w:val="Strong"/>
        </w:rPr>
        <w:t>Ticker</w:t>
      </w:r>
      <w:r>
        <w:t xml:space="preserve"> - AWK      </w:t>
      </w:r>
      <w:r>
        <w:rPr>
          <w:rStyle w:val="Strong"/>
        </w:rPr>
        <w:t>Market Cap </w:t>
      </w:r>
      <w:r>
        <w:t xml:space="preserve">- 25B      </w:t>
      </w:r>
      <w:r>
        <w:rPr>
          <w:rStyle w:val="Strong"/>
        </w:rPr>
        <w:t>Current Price</w:t>
      </w:r>
      <w:r>
        <w:t xml:space="preserve"> - 128.25</w:t>
      </w:r>
    </w:p>
    <w:p w14:paraId="41DA3CC0" w14:textId="77777777" w:rsidR="004F4BE3" w:rsidRPr="004F4BE3" w:rsidRDefault="004F4BE3" w:rsidP="004F4BE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F4BE3">
        <w:rPr>
          <w:rFonts w:ascii="Times New Roman" w:eastAsia="Times New Roman" w:hAnsi="Times New Roman" w:cs="Times New Roman"/>
          <w:b/>
          <w:bCs/>
          <w:kern w:val="0"/>
          <w:sz w:val="27"/>
          <w:szCs w:val="27"/>
          <w14:ligatures w14:val="none"/>
        </w:rPr>
        <w:t>Business Description: </w:t>
      </w:r>
    </w:p>
    <w:p w14:paraId="6C596033" w14:textId="77777777" w:rsidR="004F4BE3" w:rsidRPr="004F4BE3" w:rsidRDefault="004F4BE3" w:rsidP="004F4BE3">
      <w:pPr>
        <w:spacing w:before="100" w:beforeAutospacing="1" w:after="100" w:afterAutospacing="1" w:line="240" w:lineRule="auto"/>
        <w:rPr>
          <w:rFonts w:ascii="Times New Roman" w:eastAsia="Times New Roman" w:hAnsi="Times New Roman" w:cs="Times New Roman"/>
          <w:kern w:val="0"/>
          <w14:ligatures w14:val="none"/>
        </w:rPr>
      </w:pPr>
      <w:r w:rsidRPr="004F4BE3">
        <w:rPr>
          <w:rFonts w:ascii="Times New Roman" w:eastAsia="Times New Roman" w:hAnsi="Times New Roman" w:cs="Times New Roman"/>
          <w:kern w:val="0"/>
          <w14:ligatures w14:val="none"/>
        </w:rPr>
        <w:t xml:space="preserve">American Water Works Company, Inc. provides water through its subsidiaries, and wastewater services, in the United States. It offers water and wastewater services to approximately 1,700 communities in 14 states serving approximately 3.5 million active customers. The company serves residential customers and commercial customers. This means pretty much anywhere you can think of, AWK is providing </w:t>
      </w:r>
      <w:proofErr w:type="gramStart"/>
      <w:r w:rsidRPr="004F4BE3">
        <w:rPr>
          <w:rFonts w:ascii="Times New Roman" w:eastAsia="Times New Roman" w:hAnsi="Times New Roman" w:cs="Times New Roman"/>
          <w:kern w:val="0"/>
          <w14:ligatures w14:val="none"/>
        </w:rPr>
        <w:t>them</w:t>
      </w:r>
      <w:proofErr w:type="gramEnd"/>
      <w:r w:rsidRPr="004F4BE3">
        <w:rPr>
          <w:rFonts w:ascii="Times New Roman" w:eastAsia="Times New Roman" w:hAnsi="Times New Roman" w:cs="Times New Roman"/>
          <w:kern w:val="0"/>
          <w14:ligatures w14:val="none"/>
        </w:rPr>
        <w:t xml:space="preserve"> water. Military bases, schools, hospitals, homes, all of it.</w:t>
      </w:r>
    </w:p>
    <w:p w14:paraId="3BCC7C30" w14:textId="77777777" w:rsidR="004F4BE3" w:rsidRDefault="004F4BE3" w:rsidP="004F4BE3">
      <w:pPr>
        <w:spacing w:before="100" w:beforeAutospacing="1" w:after="100" w:afterAutospacing="1" w:line="240" w:lineRule="auto"/>
        <w:rPr>
          <w:rFonts w:ascii="Times New Roman" w:eastAsia="Times New Roman" w:hAnsi="Times New Roman" w:cs="Times New Roman"/>
          <w:kern w:val="0"/>
          <w14:ligatures w14:val="none"/>
        </w:rPr>
      </w:pPr>
      <w:r w:rsidRPr="004F4BE3">
        <w:rPr>
          <w:rFonts w:ascii="Times New Roman" w:eastAsia="Times New Roman" w:hAnsi="Times New Roman" w:cs="Times New Roman"/>
          <w:kern w:val="0"/>
          <w14:ligatures w14:val="none"/>
        </w:rPr>
        <w:t>I recommend this stock as a dividend stock, and as I am sure you read in my investing tabs about how to invest in dividend stocks, you not only look at the yield, but also growth compared to inflation, and stock growth. This company has all the parts to be a good long-term hold in your portfolio.</w:t>
      </w:r>
    </w:p>
    <w:p w14:paraId="33FAFF9D" w14:textId="77777777" w:rsidR="004F4BE3" w:rsidRDefault="004F4BE3" w:rsidP="004F4BE3">
      <w:pPr>
        <w:spacing w:before="100" w:beforeAutospacing="1" w:after="100" w:afterAutospacing="1" w:line="240" w:lineRule="auto"/>
        <w:outlineLvl w:val="2"/>
        <w:rPr>
          <w:rFonts w:ascii="Times New Roman" w:eastAsia="Times New Roman" w:hAnsi="Times New Roman" w:cs="Times New Roman"/>
          <w:kern w:val="0"/>
          <w14:ligatures w14:val="none"/>
        </w:rPr>
      </w:pPr>
    </w:p>
    <w:p w14:paraId="269FC6DA" w14:textId="5FC56D32" w:rsidR="004F4BE3" w:rsidRPr="004F4BE3" w:rsidRDefault="004F4BE3" w:rsidP="004F4BE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F4BE3">
        <w:rPr>
          <w:rFonts w:ascii="Times New Roman" w:eastAsia="Times New Roman" w:hAnsi="Times New Roman" w:cs="Times New Roman"/>
          <w:b/>
          <w:bCs/>
          <w:kern w:val="0"/>
          <w:sz w:val="27"/>
          <w:szCs w:val="27"/>
          <w14:ligatures w14:val="none"/>
        </w:rPr>
        <w:t>Opportunity</w:t>
      </w:r>
    </w:p>
    <w:p w14:paraId="5A9C5AAE" w14:textId="77777777" w:rsidR="004F4BE3" w:rsidRPr="004F4BE3" w:rsidRDefault="004F4BE3" w:rsidP="004F4BE3">
      <w:pPr>
        <w:spacing w:before="100" w:beforeAutospacing="1" w:after="100" w:afterAutospacing="1" w:line="240" w:lineRule="auto"/>
        <w:rPr>
          <w:rFonts w:ascii="Times New Roman" w:eastAsia="Times New Roman" w:hAnsi="Times New Roman" w:cs="Times New Roman"/>
          <w:kern w:val="0"/>
          <w14:ligatures w14:val="none"/>
        </w:rPr>
      </w:pPr>
      <w:r w:rsidRPr="004F4BE3">
        <w:rPr>
          <w:rFonts w:ascii="Times New Roman" w:eastAsia="Times New Roman" w:hAnsi="Times New Roman" w:cs="Times New Roman"/>
          <w:kern w:val="0"/>
          <w14:ligatures w14:val="none"/>
        </w:rPr>
        <w:t xml:space="preserve">Many climate scientists expect droughts to become more common in the coming years. This is supported by numerous articles, and I will highlight one from the United Nations. "The frequency and duration of droughts will continue to increase due to human-caused climate change, with water scarcity already affecting billions of people across the world," and it goes on to say rising temperatures, deforestation, and over farming are causing more droughts than ever and the water scarcity will only increase. Read the rest of the article </w:t>
      </w:r>
      <w:hyperlink r:id="rId4" w:tgtFrame="_blank" w:history="1">
        <w:r w:rsidRPr="004F4BE3">
          <w:rPr>
            <w:rFonts w:ascii="Times New Roman" w:eastAsia="Times New Roman" w:hAnsi="Times New Roman" w:cs="Times New Roman"/>
            <w:color w:val="0000FF"/>
            <w:kern w:val="0"/>
            <w:u w:val="single"/>
            <w14:ligatures w14:val="none"/>
          </w:rPr>
          <w:t>here</w:t>
        </w:r>
      </w:hyperlink>
      <w:r w:rsidRPr="004F4BE3">
        <w:rPr>
          <w:rFonts w:ascii="Times New Roman" w:eastAsia="Times New Roman" w:hAnsi="Times New Roman" w:cs="Times New Roman"/>
          <w:kern w:val="0"/>
          <w14:ligatures w14:val="none"/>
        </w:rPr>
        <w:t>.</w:t>
      </w:r>
    </w:p>
    <w:p w14:paraId="3B4FBBF9" w14:textId="77777777" w:rsidR="004F4BE3" w:rsidRDefault="004F4BE3" w:rsidP="004F4BE3">
      <w:pPr>
        <w:spacing w:before="100" w:beforeAutospacing="1" w:after="100" w:afterAutospacing="1" w:line="240" w:lineRule="auto"/>
        <w:rPr>
          <w:rFonts w:ascii="Times New Roman" w:eastAsia="Times New Roman" w:hAnsi="Times New Roman" w:cs="Times New Roman"/>
          <w:kern w:val="0"/>
          <w14:ligatures w14:val="none"/>
        </w:rPr>
      </w:pPr>
      <w:r w:rsidRPr="004F4BE3">
        <w:rPr>
          <w:rFonts w:ascii="Times New Roman" w:eastAsia="Times New Roman" w:hAnsi="Times New Roman" w:cs="Times New Roman"/>
          <w:kern w:val="0"/>
          <w14:ligatures w14:val="none"/>
        </w:rPr>
        <w:t xml:space="preserve">This means more extreme weather, or lack thereof, </w:t>
      </w:r>
      <w:proofErr w:type="gramStart"/>
      <w:r w:rsidRPr="004F4BE3">
        <w:rPr>
          <w:rFonts w:ascii="Times New Roman" w:eastAsia="Times New Roman" w:hAnsi="Times New Roman" w:cs="Times New Roman"/>
          <w:kern w:val="0"/>
          <w14:ligatures w14:val="none"/>
        </w:rPr>
        <w:t>are</w:t>
      </w:r>
      <w:proofErr w:type="gramEnd"/>
      <w:r w:rsidRPr="004F4BE3">
        <w:rPr>
          <w:rFonts w:ascii="Times New Roman" w:eastAsia="Times New Roman" w:hAnsi="Times New Roman" w:cs="Times New Roman"/>
          <w:kern w:val="0"/>
          <w14:ligatures w14:val="none"/>
        </w:rPr>
        <w:t xml:space="preserve"> likely to make the price of water go up. Some believe that mass desalination, or the removal of salt from ocean water, will be necessary to ensure an adequate global water supply. </w:t>
      </w:r>
    </w:p>
    <w:p w14:paraId="434B9036" w14:textId="6F1AF31C" w:rsidR="004F4BE3" w:rsidRDefault="004F4BE3" w:rsidP="004F4BE3">
      <w:pPr>
        <w:spacing w:before="100" w:beforeAutospacing="1" w:after="100" w:afterAutospacing="1" w:line="240" w:lineRule="auto"/>
        <w:rPr>
          <w:rFonts w:ascii="Times New Roman" w:eastAsia="Times New Roman" w:hAnsi="Times New Roman" w:cs="Times New Roman"/>
          <w:kern w:val="0"/>
          <w14:ligatures w14:val="none"/>
        </w:rPr>
      </w:pPr>
      <w:r>
        <w:rPr>
          <w:noProof/>
        </w:rPr>
        <w:drawing>
          <wp:inline distT="0" distB="0" distL="0" distR="0" wp14:anchorId="7E983446" wp14:editId="3802D732">
            <wp:extent cx="5943600" cy="1828165"/>
            <wp:effectExtent l="0" t="0" r="0" b="635"/>
            <wp:docPr id="961562600" name="Picture 3" descr="A graph showing a 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562600" name="Picture 3" descr="A graph showing a line&#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1828165"/>
                    </a:xfrm>
                    <a:prstGeom prst="rect">
                      <a:avLst/>
                    </a:prstGeom>
                    <a:noFill/>
                    <a:ln>
                      <a:noFill/>
                    </a:ln>
                  </pic:spPr>
                </pic:pic>
              </a:graphicData>
            </a:graphic>
          </wp:inline>
        </w:drawing>
      </w:r>
    </w:p>
    <w:p w14:paraId="33F65ADF" w14:textId="29AB80D9" w:rsidR="004F4BE3" w:rsidRDefault="004F4BE3" w:rsidP="004F4BE3">
      <w:pPr>
        <w:pStyle w:val="NormalWeb"/>
      </w:pPr>
      <w:r>
        <w:t xml:space="preserve">Now the stock is down about 11% over the last year but this, if anything, can be seen as an opportunity to buy. The company is replacing and upgrading infrastructure that is decades old across its systems, and additionally, the company is growing by acquiring small, typically </w:t>
      </w:r>
      <w:r>
        <w:lastRenderedPageBreak/>
        <w:t>municipal-owned water systems. While some of its peers have had difficulty closing city water acquisitions, American Water continues to execute on identifying and closing acquisitions (about 500 million this year to be exact).</w:t>
      </w:r>
    </w:p>
    <w:p w14:paraId="0D08E373" w14:textId="77777777" w:rsidR="004F4BE3" w:rsidRDefault="004F4BE3" w:rsidP="004F4BE3">
      <w:pPr>
        <w:pStyle w:val="NormalWeb"/>
      </w:pPr>
      <w:r>
        <w:t>One thing that is important for water companies is PFAS, which is essentially how many little pieces of plastic are in your drinking water. Companies have to abide by the water act and a bunch of different laws and acts to ensure clean water. They "Recently passed PFAS rules support management's $1 billion investment estimate, with the final rule allowing for a longer five-year compliance period." (Morningstar) This means management continues to work toward greater protection from PFAS liability and is putting money where their mouth is.</w:t>
      </w:r>
    </w:p>
    <w:p w14:paraId="67C80C2C" w14:textId="77777777" w:rsidR="004F4BE3" w:rsidRDefault="004F4BE3" w:rsidP="004F4BE3">
      <w:pPr>
        <w:pStyle w:val="NormalWeb"/>
      </w:pPr>
    </w:p>
    <w:p w14:paraId="17D9C76E" w14:textId="77777777" w:rsidR="004F4BE3" w:rsidRPr="004F4BE3" w:rsidRDefault="004F4BE3" w:rsidP="004F4BE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F4BE3">
        <w:rPr>
          <w:rFonts w:ascii="Times New Roman" w:eastAsia="Times New Roman" w:hAnsi="Times New Roman" w:cs="Times New Roman"/>
          <w:b/>
          <w:bCs/>
          <w:kern w:val="0"/>
          <w:sz w:val="27"/>
          <w:szCs w:val="27"/>
          <w14:ligatures w14:val="none"/>
        </w:rPr>
        <w:t>How does the Company make money</w:t>
      </w:r>
    </w:p>
    <w:p w14:paraId="18C4805C" w14:textId="77777777" w:rsidR="004F4BE3" w:rsidRDefault="004F4BE3" w:rsidP="004F4BE3">
      <w:pPr>
        <w:spacing w:before="100" w:beforeAutospacing="1" w:after="100" w:afterAutospacing="1" w:line="240" w:lineRule="auto"/>
        <w:rPr>
          <w:rFonts w:ascii="Times New Roman" w:eastAsia="Times New Roman" w:hAnsi="Times New Roman" w:cs="Times New Roman"/>
          <w:kern w:val="0"/>
          <w14:ligatures w14:val="none"/>
        </w:rPr>
      </w:pPr>
      <w:r w:rsidRPr="004F4BE3">
        <w:rPr>
          <w:rFonts w:ascii="Times New Roman" w:eastAsia="Times New Roman" w:hAnsi="Times New Roman" w:cs="Times New Roman"/>
          <w:kern w:val="0"/>
          <w14:ligatures w14:val="none"/>
        </w:rPr>
        <w:t xml:space="preserve">American Water provides water supply and wastewater treatment services to residential, commercial, and industrial customers. They charge fees for delivering clean water and treating wastewater. These services are essential for communities, and the revenue comes from customer bills like your water bill. Which means they have steady flows of income, as people will always need water and even in tough financial times, such as right now, I have not heard anyone say they are cutting down on water usage to help </w:t>
      </w:r>
      <w:proofErr w:type="gramStart"/>
      <w:r w:rsidRPr="004F4BE3">
        <w:rPr>
          <w:rFonts w:ascii="Times New Roman" w:eastAsia="Times New Roman" w:hAnsi="Times New Roman" w:cs="Times New Roman"/>
          <w:kern w:val="0"/>
          <w14:ligatures w14:val="none"/>
        </w:rPr>
        <w:t>on</w:t>
      </w:r>
      <w:proofErr w:type="gramEnd"/>
      <w:r w:rsidRPr="004F4BE3">
        <w:rPr>
          <w:rFonts w:ascii="Times New Roman" w:eastAsia="Times New Roman" w:hAnsi="Times New Roman" w:cs="Times New Roman"/>
          <w:kern w:val="0"/>
          <w14:ligatures w14:val="none"/>
        </w:rPr>
        <w:t xml:space="preserve"> their bills.</w:t>
      </w:r>
    </w:p>
    <w:p w14:paraId="77A1CA48" w14:textId="77777777" w:rsidR="004F4BE3" w:rsidRDefault="004F4BE3" w:rsidP="004F4BE3">
      <w:pPr>
        <w:spacing w:before="100" w:beforeAutospacing="1" w:after="100" w:afterAutospacing="1" w:line="240" w:lineRule="auto"/>
        <w:rPr>
          <w:rFonts w:ascii="Times New Roman" w:eastAsia="Times New Roman" w:hAnsi="Times New Roman" w:cs="Times New Roman"/>
          <w:kern w:val="0"/>
          <w14:ligatures w14:val="none"/>
        </w:rPr>
      </w:pPr>
    </w:p>
    <w:p w14:paraId="29326AA8" w14:textId="77777777" w:rsidR="004F4BE3" w:rsidRPr="004F4BE3" w:rsidRDefault="004F4BE3" w:rsidP="004F4BE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F4BE3">
        <w:rPr>
          <w:rFonts w:ascii="Times New Roman" w:eastAsia="Times New Roman" w:hAnsi="Times New Roman" w:cs="Times New Roman"/>
          <w:b/>
          <w:bCs/>
          <w:kern w:val="0"/>
          <w:sz w:val="27"/>
          <w:szCs w:val="27"/>
          <w14:ligatures w14:val="none"/>
        </w:rPr>
        <w:t>Management</w:t>
      </w:r>
    </w:p>
    <w:p w14:paraId="0E3278EA" w14:textId="77777777" w:rsidR="004F4BE3" w:rsidRPr="004F4BE3" w:rsidRDefault="004F4BE3" w:rsidP="004F4BE3">
      <w:pPr>
        <w:spacing w:before="100" w:beforeAutospacing="1" w:after="100" w:afterAutospacing="1" w:line="240" w:lineRule="auto"/>
        <w:rPr>
          <w:rFonts w:ascii="Times New Roman" w:eastAsia="Times New Roman" w:hAnsi="Times New Roman" w:cs="Times New Roman"/>
          <w:kern w:val="0"/>
          <w14:ligatures w14:val="none"/>
        </w:rPr>
      </w:pPr>
      <w:r w:rsidRPr="004F4BE3">
        <w:rPr>
          <w:rFonts w:ascii="Times New Roman" w:eastAsia="Times New Roman" w:hAnsi="Times New Roman" w:cs="Times New Roman"/>
          <w:kern w:val="0"/>
          <w14:ligatures w14:val="none"/>
        </w:rPr>
        <w:t>Susan Hardwick took over as CEO in 2022 and she has been a good steward for shareholders. She previously served as executive vice president and chief financial officer and has extensive prior utility experience.</w:t>
      </w:r>
    </w:p>
    <w:p w14:paraId="4155603B" w14:textId="77777777" w:rsidR="004F4BE3" w:rsidRPr="004F4BE3" w:rsidRDefault="004F4BE3" w:rsidP="004F4BE3">
      <w:pPr>
        <w:spacing w:before="100" w:beforeAutospacing="1" w:after="100" w:afterAutospacing="1" w:line="240" w:lineRule="auto"/>
        <w:rPr>
          <w:rFonts w:ascii="Times New Roman" w:eastAsia="Times New Roman" w:hAnsi="Times New Roman" w:cs="Times New Roman"/>
          <w:kern w:val="0"/>
          <w14:ligatures w14:val="none"/>
        </w:rPr>
      </w:pPr>
      <w:r w:rsidRPr="004F4BE3">
        <w:rPr>
          <w:rFonts w:ascii="Times New Roman" w:eastAsia="Times New Roman" w:hAnsi="Times New Roman" w:cs="Times New Roman"/>
          <w:kern w:val="0"/>
          <w14:ligatures w14:val="none"/>
        </w:rPr>
        <w:t>John Griffith became executive vice president and chief financial officer in 2022, taking over from Hardwick. Griffith has significant investment banking experience in both regulated utilities and renewable energy and could be a very strong hire.</w:t>
      </w:r>
    </w:p>
    <w:p w14:paraId="12155501" w14:textId="4C0B4542" w:rsidR="004F4BE3" w:rsidRPr="004F4BE3" w:rsidRDefault="004F4BE3" w:rsidP="004F4BE3">
      <w:pPr>
        <w:spacing w:before="100" w:beforeAutospacing="1" w:after="100" w:afterAutospacing="1" w:line="240" w:lineRule="auto"/>
        <w:rPr>
          <w:rFonts w:ascii="Times New Roman" w:eastAsia="Times New Roman" w:hAnsi="Times New Roman" w:cs="Times New Roman"/>
          <w:kern w:val="0"/>
          <w14:ligatures w14:val="none"/>
        </w:rPr>
      </w:pPr>
    </w:p>
    <w:p w14:paraId="7ADAF26D" w14:textId="64108360" w:rsidR="004F4BE3" w:rsidRDefault="004F4BE3" w:rsidP="004F4BE3">
      <w:pPr>
        <w:pStyle w:val="NormalWeb"/>
        <w:jc w:val="center"/>
      </w:pPr>
      <w:r>
        <w:rPr>
          <w:noProof/>
        </w:rPr>
        <w:lastRenderedPageBreak/>
        <w:drawing>
          <wp:inline distT="0" distB="0" distL="0" distR="0" wp14:anchorId="39CE82E2" wp14:editId="3D01E4F5">
            <wp:extent cx="5943600" cy="1732280"/>
            <wp:effectExtent l="0" t="0" r="0" b="1270"/>
            <wp:docPr id="189265451" name="Picture 1" descr="A graph with a blu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65451" name="Picture 1" descr="A graph with a blue rectangl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5943600" cy="1732280"/>
                    </a:xfrm>
                    <a:prstGeom prst="rect">
                      <a:avLst/>
                    </a:prstGeom>
                  </pic:spPr>
                </pic:pic>
              </a:graphicData>
            </a:graphic>
          </wp:inline>
        </w:drawing>
      </w:r>
      <w:r>
        <w:rPr>
          <w:noProof/>
        </w:rPr>
        <w:drawing>
          <wp:inline distT="0" distB="0" distL="0" distR="0" wp14:anchorId="00F0AED3" wp14:editId="0D0C9D7F">
            <wp:extent cx="4761403" cy="1762125"/>
            <wp:effectExtent l="0" t="0" r="1270" b="0"/>
            <wp:docPr id="294062974" name="Picture 2" descr="A graph of a number of blue squar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062974" name="Picture 2" descr="A graph of a number of blue squares&#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88397" cy="1772115"/>
                    </a:xfrm>
                    <a:prstGeom prst="rect">
                      <a:avLst/>
                    </a:prstGeom>
                    <a:noFill/>
                    <a:ln>
                      <a:noFill/>
                    </a:ln>
                  </pic:spPr>
                </pic:pic>
              </a:graphicData>
            </a:graphic>
          </wp:inline>
        </w:drawing>
      </w:r>
    </w:p>
    <w:p w14:paraId="3E2B2C57" w14:textId="20BCB6FF" w:rsidR="004F4BE3" w:rsidRDefault="004F4BE3" w:rsidP="004F4BE3">
      <w:pPr>
        <w:spacing w:before="100" w:beforeAutospacing="1" w:after="100" w:afterAutospacing="1" w:line="240" w:lineRule="auto"/>
      </w:pPr>
      <w:r>
        <w:t>As you can see, they pay a yearly dividend of $3.06, and that number has only grown throughout the years. They have maintained a 9.5% dividend growth rate over the last 10 years, which is incredible. Even during COVID they raised their dividend 10% and this further shows the stability of this company.</w:t>
      </w:r>
    </w:p>
    <w:p w14:paraId="5EA9719E" w14:textId="77777777" w:rsidR="004F4BE3" w:rsidRDefault="004F4BE3" w:rsidP="004F4BE3">
      <w:pPr>
        <w:spacing w:before="100" w:beforeAutospacing="1" w:after="100" w:afterAutospacing="1" w:line="240" w:lineRule="auto"/>
      </w:pPr>
    </w:p>
    <w:p w14:paraId="4236699A" w14:textId="77777777" w:rsidR="004F4BE3" w:rsidRPr="004F4BE3" w:rsidRDefault="004F4BE3" w:rsidP="004F4BE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F4BE3">
        <w:rPr>
          <w:rFonts w:ascii="Times New Roman" w:eastAsia="Times New Roman" w:hAnsi="Times New Roman" w:cs="Times New Roman"/>
          <w:b/>
          <w:bCs/>
          <w:kern w:val="0"/>
          <w:sz w:val="27"/>
          <w:szCs w:val="27"/>
          <w14:ligatures w14:val="none"/>
        </w:rPr>
        <w:t>Metrics</w:t>
      </w:r>
    </w:p>
    <w:p w14:paraId="3C7E1508" w14:textId="77777777" w:rsidR="004F4BE3" w:rsidRPr="004F4BE3" w:rsidRDefault="004F4BE3" w:rsidP="004F4BE3">
      <w:pPr>
        <w:spacing w:before="100" w:beforeAutospacing="1" w:after="100" w:afterAutospacing="1" w:line="240" w:lineRule="auto"/>
        <w:rPr>
          <w:rFonts w:ascii="Times New Roman" w:eastAsia="Times New Roman" w:hAnsi="Times New Roman" w:cs="Times New Roman"/>
          <w:kern w:val="0"/>
          <w14:ligatures w14:val="none"/>
        </w:rPr>
      </w:pPr>
      <w:r w:rsidRPr="004F4BE3">
        <w:rPr>
          <w:rFonts w:ascii="Times New Roman" w:eastAsia="Times New Roman" w:hAnsi="Times New Roman" w:cs="Times New Roman"/>
          <w:b/>
          <w:bCs/>
          <w:kern w:val="0"/>
          <w14:ligatures w14:val="none"/>
        </w:rPr>
        <w:t>Revenue</w:t>
      </w:r>
      <w:r w:rsidRPr="004F4BE3">
        <w:rPr>
          <w:rFonts w:ascii="Times New Roman" w:eastAsia="Times New Roman" w:hAnsi="Times New Roman" w:cs="Times New Roman"/>
          <w:kern w:val="0"/>
          <w14:ligatures w14:val="none"/>
        </w:rPr>
        <w:t xml:space="preserve"> - Has been increasing at an </w:t>
      </w:r>
      <w:proofErr w:type="gramStart"/>
      <w:r w:rsidRPr="004F4BE3">
        <w:rPr>
          <w:rFonts w:ascii="Times New Roman" w:eastAsia="Times New Roman" w:hAnsi="Times New Roman" w:cs="Times New Roman"/>
          <w:kern w:val="0"/>
          <w14:ligatures w14:val="none"/>
        </w:rPr>
        <w:t>average</w:t>
      </w:r>
      <w:proofErr w:type="gramEnd"/>
      <w:r w:rsidRPr="004F4BE3">
        <w:rPr>
          <w:rFonts w:ascii="Times New Roman" w:eastAsia="Times New Roman" w:hAnsi="Times New Roman" w:cs="Times New Roman"/>
          <w:kern w:val="0"/>
          <w14:ligatures w14:val="none"/>
        </w:rPr>
        <w:t xml:space="preserve"> 11% in the past 2 years and excluding covid years has grown about 5% on average. But the 11% growth is very high for a mature utility company, as these usually have more stable, long-term growth.</w:t>
      </w:r>
    </w:p>
    <w:p w14:paraId="4BF9B6D0" w14:textId="77777777" w:rsidR="004F4BE3" w:rsidRPr="004F4BE3" w:rsidRDefault="004F4BE3" w:rsidP="004F4BE3">
      <w:pPr>
        <w:spacing w:before="100" w:beforeAutospacing="1" w:after="100" w:afterAutospacing="1" w:line="240" w:lineRule="auto"/>
        <w:rPr>
          <w:rFonts w:ascii="Times New Roman" w:eastAsia="Times New Roman" w:hAnsi="Times New Roman" w:cs="Times New Roman"/>
          <w:kern w:val="0"/>
          <w14:ligatures w14:val="none"/>
        </w:rPr>
      </w:pPr>
      <w:r w:rsidRPr="004F4BE3">
        <w:rPr>
          <w:rFonts w:ascii="Times New Roman" w:eastAsia="Times New Roman" w:hAnsi="Times New Roman" w:cs="Times New Roman"/>
          <w:b/>
          <w:bCs/>
          <w:kern w:val="0"/>
          <w14:ligatures w14:val="none"/>
        </w:rPr>
        <w:t>Operating margin</w:t>
      </w:r>
      <w:r w:rsidRPr="004F4BE3">
        <w:rPr>
          <w:rFonts w:ascii="Times New Roman" w:eastAsia="Times New Roman" w:hAnsi="Times New Roman" w:cs="Times New Roman"/>
          <w:kern w:val="0"/>
          <w14:ligatures w14:val="none"/>
        </w:rPr>
        <w:t xml:space="preserve"> - 35% and this is increasing about 5% every </w:t>
      </w:r>
      <w:proofErr w:type="gramStart"/>
      <w:r w:rsidRPr="004F4BE3">
        <w:rPr>
          <w:rFonts w:ascii="Times New Roman" w:eastAsia="Times New Roman" w:hAnsi="Times New Roman" w:cs="Times New Roman"/>
          <w:kern w:val="0"/>
          <w14:ligatures w14:val="none"/>
        </w:rPr>
        <w:t>year</w:t>
      </w:r>
      <w:proofErr w:type="gramEnd"/>
      <w:r w:rsidRPr="004F4BE3">
        <w:rPr>
          <w:rFonts w:ascii="Times New Roman" w:eastAsia="Times New Roman" w:hAnsi="Times New Roman" w:cs="Times New Roman"/>
          <w:kern w:val="0"/>
          <w14:ligatures w14:val="none"/>
        </w:rPr>
        <w:t xml:space="preserve"> which is good to see.</w:t>
      </w:r>
    </w:p>
    <w:p w14:paraId="45E71A69" w14:textId="77777777" w:rsidR="004F4BE3" w:rsidRPr="004F4BE3" w:rsidRDefault="004F4BE3" w:rsidP="004F4BE3">
      <w:pPr>
        <w:spacing w:before="100" w:beforeAutospacing="1" w:after="100" w:afterAutospacing="1" w:line="240" w:lineRule="auto"/>
        <w:rPr>
          <w:rFonts w:ascii="Times New Roman" w:eastAsia="Times New Roman" w:hAnsi="Times New Roman" w:cs="Times New Roman"/>
          <w:kern w:val="0"/>
          <w14:ligatures w14:val="none"/>
        </w:rPr>
      </w:pPr>
      <w:r w:rsidRPr="004F4BE3">
        <w:rPr>
          <w:rFonts w:ascii="Times New Roman" w:eastAsia="Times New Roman" w:hAnsi="Times New Roman" w:cs="Times New Roman"/>
          <w:b/>
          <w:bCs/>
          <w:kern w:val="0"/>
          <w14:ligatures w14:val="none"/>
        </w:rPr>
        <w:t>Earnings Per Share</w:t>
      </w:r>
      <w:r w:rsidRPr="004F4BE3">
        <w:rPr>
          <w:rFonts w:ascii="Times New Roman" w:eastAsia="Times New Roman" w:hAnsi="Times New Roman" w:cs="Times New Roman"/>
          <w:kern w:val="0"/>
          <w14:ligatures w14:val="none"/>
        </w:rPr>
        <w:t xml:space="preserve"> - 4.96 and </w:t>
      </w:r>
      <w:proofErr w:type="gramStart"/>
      <w:r w:rsidRPr="004F4BE3">
        <w:rPr>
          <w:rFonts w:ascii="Times New Roman" w:eastAsia="Times New Roman" w:hAnsi="Times New Roman" w:cs="Times New Roman"/>
          <w:kern w:val="0"/>
          <w14:ligatures w14:val="none"/>
        </w:rPr>
        <w:t>has</w:t>
      </w:r>
      <w:proofErr w:type="gramEnd"/>
      <w:r w:rsidRPr="004F4BE3">
        <w:rPr>
          <w:rFonts w:ascii="Times New Roman" w:eastAsia="Times New Roman" w:hAnsi="Times New Roman" w:cs="Times New Roman"/>
          <w:kern w:val="0"/>
          <w14:ligatures w14:val="none"/>
        </w:rPr>
        <w:t xml:space="preserve"> grown from 2.60 in the last 10 years which is good growth.</w:t>
      </w:r>
    </w:p>
    <w:p w14:paraId="4DED079C" w14:textId="77777777" w:rsidR="004F4BE3" w:rsidRPr="004F4BE3" w:rsidRDefault="004F4BE3" w:rsidP="004F4BE3">
      <w:pPr>
        <w:spacing w:before="100" w:beforeAutospacing="1" w:after="100" w:afterAutospacing="1" w:line="240" w:lineRule="auto"/>
        <w:rPr>
          <w:rFonts w:ascii="Times New Roman" w:eastAsia="Times New Roman" w:hAnsi="Times New Roman" w:cs="Times New Roman"/>
          <w:kern w:val="0"/>
          <w14:ligatures w14:val="none"/>
        </w:rPr>
      </w:pPr>
      <w:r w:rsidRPr="004F4BE3">
        <w:rPr>
          <w:rFonts w:ascii="Times New Roman" w:eastAsia="Times New Roman" w:hAnsi="Times New Roman" w:cs="Times New Roman"/>
          <w:b/>
          <w:bCs/>
          <w:kern w:val="0"/>
          <w14:ligatures w14:val="none"/>
        </w:rPr>
        <w:t>Return on Equity</w:t>
      </w:r>
      <w:r w:rsidRPr="004F4BE3">
        <w:rPr>
          <w:rFonts w:ascii="Times New Roman" w:eastAsia="Times New Roman" w:hAnsi="Times New Roman" w:cs="Times New Roman"/>
          <w:kern w:val="0"/>
          <w14:ligatures w14:val="none"/>
        </w:rPr>
        <w:t xml:space="preserve"> - 9.81%</w:t>
      </w:r>
      <w:proofErr w:type="gramStart"/>
      <w:r w:rsidRPr="004F4BE3">
        <w:rPr>
          <w:rFonts w:ascii="Times New Roman" w:eastAsia="Times New Roman" w:hAnsi="Times New Roman" w:cs="Times New Roman"/>
          <w:kern w:val="0"/>
          <w14:ligatures w14:val="none"/>
        </w:rPr>
        <w:t xml:space="preserve"> which</w:t>
      </w:r>
      <w:proofErr w:type="gramEnd"/>
      <w:r w:rsidRPr="004F4BE3">
        <w:rPr>
          <w:rFonts w:ascii="Times New Roman" w:eastAsia="Times New Roman" w:hAnsi="Times New Roman" w:cs="Times New Roman"/>
          <w:kern w:val="0"/>
          <w14:ligatures w14:val="none"/>
        </w:rPr>
        <w:t xml:space="preserve"> is in line with competitors.</w:t>
      </w:r>
    </w:p>
    <w:p w14:paraId="1949C0DE" w14:textId="77777777" w:rsidR="004F4BE3" w:rsidRPr="004F4BE3" w:rsidRDefault="004F4BE3" w:rsidP="004F4BE3">
      <w:pPr>
        <w:spacing w:before="100" w:beforeAutospacing="1" w:after="100" w:afterAutospacing="1" w:line="240" w:lineRule="auto"/>
        <w:rPr>
          <w:rFonts w:ascii="Times New Roman" w:eastAsia="Times New Roman" w:hAnsi="Times New Roman" w:cs="Times New Roman"/>
          <w:kern w:val="0"/>
          <w14:ligatures w14:val="none"/>
        </w:rPr>
      </w:pPr>
      <w:r w:rsidRPr="004F4BE3">
        <w:rPr>
          <w:rFonts w:ascii="Times New Roman" w:eastAsia="Times New Roman" w:hAnsi="Times New Roman" w:cs="Times New Roman"/>
          <w:b/>
          <w:bCs/>
          <w:kern w:val="0"/>
          <w14:ligatures w14:val="none"/>
        </w:rPr>
        <w:t>Return on Assets</w:t>
      </w:r>
      <w:r w:rsidRPr="004F4BE3">
        <w:rPr>
          <w:rFonts w:ascii="Times New Roman" w:eastAsia="Times New Roman" w:hAnsi="Times New Roman" w:cs="Times New Roman"/>
          <w:kern w:val="0"/>
          <w14:ligatures w14:val="none"/>
        </w:rPr>
        <w:t xml:space="preserve"> - 3.32% which, again, is in line with competitors.</w:t>
      </w:r>
    </w:p>
    <w:p w14:paraId="3D78CC48" w14:textId="77777777" w:rsidR="004F4BE3" w:rsidRPr="004F4BE3" w:rsidRDefault="004F4BE3" w:rsidP="004F4BE3">
      <w:pPr>
        <w:spacing w:before="100" w:beforeAutospacing="1" w:after="100" w:afterAutospacing="1" w:line="240" w:lineRule="auto"/>
        <w:rPr>
          <w:rFonts w:ascii="Times New Roman" w:eastAsia="Times New Roman" w:hAnsi="Times New Roman" w:cs="Times New Roman"/>
          <w:kern w:val="0"/>
          <w14:ligatures w14:val="none"/>
        </w:rPr>
      </w:pPr>
      <w:r w:rsidRPr="004F4BE3">
        <w:rPr>
          <w:rFonts w:ascii="Times New Roman" w:eastAsia="Times New Roman" w:hAnsi="Times New Roman" w:cs="Times New Roman"/>
          <w:b/>
          <w:bCs/>
          <w:kern w:val="0"/>
          <w14:ligatures w14:val="none"/>
        </w:rPr>
        <w:t>ROIC</w:t>
      </w:r>
      <w:r w:rsidRPr="004F4BE3">
        <w:rPr>
          <w:rFonts w:ascii="Times New Roman" w:eastAsia="Times New Roman" w:hAnsi="Times New Roman" w:cs="Times New Roman"/>
          <w:kern w:val="0"/>
          <w14:ligatures w14:val="none"/>
        </w:rPr>
        <w:t xml:space="preserve"> - 3.45 which is in line, and this is a very important metric cause this company is spending a lot of money to revamp its whole infrastructure in the next few years so making sure returns stay in line is something to watch.</w:t>
      </w:r>
    </w:p>
    <w:p w14:paraId="5E41B282" w14:textId="77777777" w:rsidR="004F4BE3" w:rsidRPr="004F4BE3" w:rsidRDefault="004F4BE3" w:rsidP="004F4BE3">
      <w:pPr>
        <w:spacing w:before="100" w:beforeAutospacing="1" w:after="100" w:afterAutospacing="1" w:line="240" w:lineRule="auto"/>
        <w:rPr>
          <w:rFonts w:ascii="Times New Roman" w:eastAsia="Times New Roman" w:hAnsi="Times New Roman" w:cs="Times New Roman"/>
          <w:kern w:val="0"/>
          <w14:ligatures w14:val="none"/>
        </w:rPr>
      </w:pPr>
      <w:r w:rsidRPr="004F4BE3">
        <w:rPr>
          <w:rFonts w:ascii="Times New Roman" w:eastAsia="Times New Roman" w:hAnsi="Times New Roman" w:cs="Times New Roman"/>
          <w:b/>
          <w:bCs/>
          <w:kern w:val="0"/>
          <w14:ligatures w14:val="none"/>
        </w:rPr>
        <w:lastRenderedPageBreak/>
        <w:t>5-year sales growth</w:t>
      </w:r>
      <w:r w:rsidRPr="004F4BE3">
        <w:rPr>
          <w:rFonts w:ascii="Times New Roman" w:eastAsia="Times New Roman" w:hAnsi="Times New Roman" w:cs="Times New Roman"/>
          <w:kern w:val="0"/>
          <w14:ligatures w14:val="none"/>
        </w:rPr>
        <w:t xml:space="preserve"> is about 4.2%</w:t>
      </w:r>
      <w:proofErr w:type="gramStart"/>
      <w:r w:rsidRPr="004F4BE3">
        <w:rPr>
          <w:rFonts w:ascii="Times New Roman" w:eastAsia="Times New Roman" w:hAnsi="Times New Roman" w:cs="Times New Roman"/>
          <w:kern w:val="0"/>
          <w14:ligatures w14:val="none"/>
        </w:rPr>
        <w:t xml:space="preserve"> which</w:t>
      </w:r>
      <w:proofErr w:type="gramEnd"/>
      <w:r w:rsidRPr="004F4BE3">
        <w:rPr>
          <w:rFonts w:ascii="Times New Roman" w:eastAsia="Times New Roman" w:hAnsi="Times New Roman" w:cs="Times New Roman"/>
          <w:kern w:val="0"/>
          <w14:ligatures w14:val="none"/>
        </w:rPr>
        <w:t xml:space="preserve"> is in line with competitors and not bad at all for a mature company.</w:t>
      </w:r>
    </w:p>
    <w:p w14:paraId="196A0297" w14:textId="77777777" w:rsidR="004F4BE3" w:rsidRPr="004F4BE3" w:rsidRDefault="004F4BE3" w:rsidP="004F4BE3">
      <w:pPr>
        <w:spacing w:before="100" w:beforeAutospacing="1" w:after="100" w:afterAutospacing="1" w:line="240" w:lineRule="auto"/>
        <w:rPr>
          <w:rFonts w:ascii="Times New Roman" w:eastAsia="Times New Roman" w:hAnsi="Times New Roman" w:cs="Times New Roman"/>
          <w:kern w:val="0"/>
          <w14:ligatures w14:val="none"/>
        </w:rPr>
      </w:pPr>
      <w:r w:rsidRPr="004F4BE3">
        <w:rPr>
          <w:rFonts w:ascii="Times New Roman" w:eastAsia="Times New Roman" w:hAnsi="Times New Roman" w:cs="Times New Roman"/>
          <w:kern w:val="0"/>
          <w14:ligatures w14:val="none"/>
        </w:rPr>
        <w:t>They have good </w:t>
      </w:r>
      <w:r w:rsidRPr="004F4BE3">
        <w:rPr>
          <w:rFonts w:ascii="Times New Roman" w:eastAsia="Times New Roman" w:hAnsi="Times New Roman" w:cs="Times New Roman"/>
          <w:b/>
          <w:bCs/>
          <w:kern w:val="0"/>
          <w14:ligatures w14:val="none"/>
        </w:rPr>
        <w:t>margins</w:t>
      </w:r>
      <w:r w:rsidRPr="004F4BE3">
        <w:rPr>
          <w:rFonts w:ascii="Times New Roman" w:eastAsia="Times New Roman" w:hAnsi="Times New Roman" w:cs="Times New Roman"/>
          <w:kern w:val="0"/>
          <w14:ligatures w14:val="none"/>
        </w:rPr>
        <w:t xml:space="preserve"> with a high net profit margin of </w:t>
      </w:r>
      <w:proofErr w:type="gramStart"/>
      <w:r w:rsidRPr="004F4BE3">
        <w:rPr>
          <w:rFonts w:ascii="Times New Roman" w:eastAsia="Times New Roman" w:hAnsi="Times New Roman" w:cs="Times New Roman"/>
          <w:kern w:val="0"/>
          <w14:ligatures w14:val="none"/>
        </w:rPr>
        <w:t>22</w:t>
      </w:r>
      <w:proofErr w:type="gramEnd"/>
      <w:r w:rsidRPr="004F4BE3">
        <w:rPr>
          <w:rFonts w:ascii="Times New Roman" w:eastAsia="Times New Roman" w:hAnsi="Times New Roman" w:cs="Times New Roman"/>
          <w:kern w:val="0"/>
          <w14:ligatures w14:val="none"/>
        </w:rPr>
        <w:t xml:space="preserve"> which beats most competitors and operating, and gross profit margin are in line with their competitors.</w:t>
      </w:r>
    </w:p>
    <w:p w14:paraId="12F21AC6" w14:textId="77777777" w:rsidR="004F4BE3" w:rsidRPr="004F4BE3" w:rsidRDefault="004F4BE3" w:rsidP="004F4BE3">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4F4BE3">
        <w:rPr>
          <w:rFonts w:ascii="Times New Roman" w:eastAsia="Times New Roman" w:hAnsi="Times New Roman" w:cs="Times New Roman"/>
          <w:b/>
          <w:bCs/>
          <w:kern w:val="0"/>
          <w14:ligatures w14:val="none"/>
        </w:rPr>
        <w:t>Current</w:t>
      </w:r>
      <w:proofErr w:type="gramEnd"/>
      <w:r w:rsidRPr="004F4BE3">
        <w:rPr>
          <w:rFonts w:ascii="Times New Roman" w:eastAsia="Times New Roman" w:hAnsi="Times New Roman" w:cs="Times New Roman"/>
          <w:b/>
          <w:bCs/>
          <w:kern w:val="0"/>
          <w14:ligatures w14:val="none"/>
        </w:rPr>
        <w:t xml:space="preserve"> ratio</w:t>
      </w:r>
      <w:r w:rsidRPr="004F4BE3">
        <w:rPr>
          <w:rFonts w:ascii="Times New Roman" w:eastAsia="Times New Roman" w:hAnsi="Times New Roman" w:cs="Times New Roman"/>
          <w:kern w:val="0"/>
          <w14:ligatures w14:val="none"/>
        </w:rPr>
        <w:t xml:space="preserve"> is less than 1 so they have more debt than assets which is something to look </w:t>
      </w:r>
      <w:proofErr w:type="gramStart"/>
      <w:r w:rsidRPr="004F4BE3">
        <w:rPr>
          <w:rFonts w:ascii="Times New Roman" w:eastAsia="Times New Roman" w:hAnsi="Times New Roman" w:cs="Times New Roman"/>
          <w:kern w:val="0"/>
          <w14:ligatures w14:val="none"/>
        </w:rPr>
        <w:t>at</w:t>
      </w:r>
      <w:proofErr w:type="gramEnd"/>
      <w:r w:rsidRPr="004F4BE3">
        <w:rPr>
          <w:rFonts w:ascii="Times New Roman" w:eastAsia="Times New Roman" w:hAnsi="Times New Roman" w:cs="Times New Roman"/>
          <w:kern w:val="0"/>
          <w14:ligatures w14:val="none"/>
        </w:rPr>
        <w:t xml:space="preserve"> but they have the income to cover it, which is shown with the dividend increase. Sometimes bigger companies have to take on a lot of debt to help with getting stuck in </w:t>
      </w:r>
      <w:hyperlink r:id="rId8" w:tgtFrame="_blank" w:history="1">
        <w:r w:rsidRPr="004F4BE3">
          <w:rPr>
            <w:rFonts w:ascii="Times New Roman" w:eastAsia="Times New Roman" w:hAnsi="Times New Roman" w:cs="Times New Roman"/>
            <w:color w:val="0000FF"/>
            <w:kern w:val="0"/>
            <w:u w:val="single"/>
            <w14:ligatures w14:val="none"/>
          </w:rPr>
          <w:t>economies of scale</w:t>
        </w:r>
      </w:hyperlink>
      <w:r w:rsidRPr="004F4BE3">
        <w:rPr>
          <w:rFonts w:ascii="Times New Roman" w:eastAsia="Times New Roman" w:hAnsi="Times New Roman" w:cs="Times New Roman"/>
          <w:kern w:val="0"/>
          <w14:ligatures w14:val="none"/>
        </w:rPr>
        <w:t>.</w:t>
      </w:r>
    </w:p>
    <w:p w14:paraId="1D631645" w14:textId="77777777" w:rsidR="004F4BE3" w:rsidRDefault="004F4BE3" w:rsidP="004F4BE3">
      <w:pPr>
        <w:spacing w:before="100" w:beforeAutospacing="1" w:after="100" w:afterAutospacing="1" w:line="240" w:lineRule="auto"/>
        <w:rPr>
          <w:rFonts w:ascii="Times New Roman" w:eastAsia="Times New Roman" w:hAnsi="Times New Roman" w:cs="Times New Roman"/>
          <w:kern w:val="0"/>
          <w14:ligatures w14:val="none"/>
        </w:rPr>
      </w:pPr>
    </w:p>
    <w:p w14:paraId="015D5BEA" w14:textId="77777777" w:rsidR="004F4BE3" w:rsidRPr="004F4BE3" w:rsidRDefault="004F4BE3" w:rsidP="004F4BE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F4BE3">
        <w:rPr>
          <w:rFonts w:ascii="Times New Roman" w:eastAsia="Times New Roman" w:hAnsi="Times New Roman" w:cs="Times New Roman"/>
          <w:b/>
          <w:bCs/>
          <w:kern w:val="0"/>
          <w:sz w:val="27"/>
          <w:szCs w:val="27"/>
          <w14:ligatures w14:val="none"/>
        </w:rPr>
        <w:t>Trading</w:t>
      </w:r>
    </w:p>
    <w:p w14:paraId="759BE40A" w14:textId="77777777" w:rsidR="004F4BE3" w:rsidRPr="004F4BE3" w:rsidRDefault="004F4BE3" w:rsidP="004F4BE3">
      <w:pPr>
        <w:spacing w:before="100" w:beforeAutospacing="1" w:after="100" w:afterAutospacing="1" w:line="240" w:lineRule="auto"/>
        <w:rPr>
          <w:rFonts w:ascii="Times New Roman" w:eastAsia="Times New Roman" w:hAnsi="Times New Roman" w:cs="Times New Roman"/>
          <w:kern w:val="0"/>
          <w14:ligatures w14:val="none"/>
        </w:rPr>
      </w:pPr>
      <w:r w:rsidRPr="004F4BE3">
        <w:rPr>
          <w:rFonts w:ascii="Times New Roman" w:eastAsia="Times New Roman" w:hAnsi="Times New Roman" w:cs="Times New Roman"/>
          <w:kern w:val="0"/>
          <w14:ligatures w14:val="none"/>
        </w:rPr>
        <w:t xml:space="preserve">According to Market Beat there was about $500,837.12 in shares bought over the last 12 months to the $100,814.37 sold.  The large number of stocks bought compared to stock sold indicates that the insiders in the company believe there is a potential good upside. In some cases, larger purchases can be explained by </w:t>
      </w:r>
      <w:proofErr w:type="gramStart"/>
      <w:r w:rsidRPr="004F4BE3">
        <w:rPr>
          <w:rFonts w:ascii="Times New Roman" w:eastAsia="Times New Roman" w:hAnsi="Times New Roman" w:cs="Times New Roman"/>
          <w:kern w:val="0"/>
          <w14:ligatures w14:val="none"/>
        </w:rPr>
        <w:t>due</w:t>
      </w:r>
      <w:proofErr w:type="gramEnd"/>
      <w:r w:rsidRPr="004F4BE3">
        <w:rPr>
          <w:rFonts w:ascii="Times New Roman" w:eastAsia="Times New Roman" w:hAnsi="Times New Roman" w:cs="Times New Roman"/>
          <w:kern w:val="0"/>
          <w14:ligatures w14:val="none"/>
        </w:rPr>
        <w:t xml:space="preserve"> date for stock options. </w:t>
      </w:r>
    </w:p>
    <w:p w14:paraId="78885123" w14:textId="77777777" w:rsidR="004F4BE3" w:rsidRPr="004F4BE3" w:rsidRDefault="004F4BE3" w:rsidP="004F4BE3">
      <w:pPr>
        <w:spacing w:before="100" w:beforeAutospacing="1" w:after="100" w:afterAutospacing="1" w:line="240" w:lineRule="auto"/>
        <w:rPr>
          <w:rFonts w:ascii="Times New Roman" w:eastAsia="Times New Roman" w:hAnsi="Times New Roman" w:cs="Times New Roman"/>
          <w:kern w:val="0"/>
          <w14:ligatures w14:val="none"/>
        </w:rPr>
      </w:pPr>
      <w:r w:rsidRPr="004F4BE3">
        <w:rPr>
          <w:rFonts w:ascii="Times New Roman" w:eastAsia="Times New Roman" w:hAnsi="Times New Roman" w:cs="Times New Roman"/>
          <w:kern w:val="0"/>
          <w14:ligatures w14:val="none"/>
        </w:rPr>
        <w:t>Refinitiv maintains a stock price target of about $146 from the current $127.55</w:t>
      </w:r>
    </w:p>
    <w:p w14:paraId="209D9AB0" w14:textId="77777777" w:rsidR="004F4BE3" w:rsidRPr="004F4BE3" w:rsidRDefault="004F4BE3" w:rsidP="004F4BE3">
      <w:pPr>
        <w:spacing w:before="100" w:beforeAutospacing="1" w:after="100" w:afterAutospacing="1" w:line="240" w:lineRule="auto"/>
        <w:rPr>
          <w:rFonts w:ascii="Times New Roman" w:eastAsia="Times New Roman" w:hAnsi="Times New Roman" w:cs="Times New Roman"/>
          <w:kern w:val="0"/>
          <w14:ligatures w14:val="none"/>
        </w:rPr>
      </w:pPr>
      <w:r w:rsidRPr="004F4BE3">
        <w:rPr>
          <w:rFonts w:ascii="Times New Roman" w:eastAsia="Times New Roman" w:hAnsi="Times New Roman" w:cs="Times New Roman"/>
          <w:kern w:val="0"/>
          <w14:ligatures w14:val="none"/>
        </w:rPr>
        <w:t>Morningstar maintains a price target of $135 - $142</w:t>
      </w:r>
    </w:p>
    <w:p w14:paraId="594405DD" w14:textId="77777777" w:rsidR="004F4BE3" w:rsidRDefault="004F4BE3" w:rsidP="004F4BE3">
      <w:pPr>
        <w:spacing w:before="100" w:beforeAutospacing="1" w:after="100" w:afterAutospacing="1" w:line="240" w:lineRule="auto"/>
        <w:rPr>
          <w:rFonts w:ascii="Times New Roman" w:eastAsia="Times New Roman" w:hAnsi="Times New Roman" w:cs="Times New Roman"/>
          <w:kern w:val="0"/>
          <w14:ligatures w14:val="none"/>
        </w:rPr>
      </w:pPr>
      <w:r w:rsidRPr="004F4BE3">
        <w:rPr>
          <w:rFonts w:ascii="Times New Roman" w:eastAsia="Times New Roman" w:hAnsi="Times New Roman" w:cs="Times New Roman"/>
          <w:kern w:val="0"/>
          <w14:ligatures w14:val="none"/>
        </w:rPr>
        <w:t>Argus Analysis report recommends a buy on Schwab's website</w:t>
      </w:r>
    </w:p>
    <w:p w14:paraId="590F6C73" w14:textId="77777777" w:rsidR="004F4BE3" w:rsidRDefault="004F4BE3" w:rsidP="004F4BE3">
      <w:pPr>
        <w:spacing w:before="100" w:beforeAutospacing="1" w:after="100" w:afterAutospacing="1" w:line="240" w:lineRule="auto"/>
        <w:rPr>
          <w:rFonts w:ascii="Times New Roman" w:eastAsia="Times New Roman" w:hAnsi="Times New Roman" w:cs="Times New Roman"/>
          <w:kern w:val="0"/>
          <w14:ligatures w14:val="none"/>
        </w:rPr>
      </w:pPr>
    </w:p>
    <w:p w14:paraId="121A5B79" w14:textId="77777777" w:rsidR="004F4BE3" w:rsidRPr="004F4BE3" w:rsidRDefault="004F4BE3" w:rsidP="004F4BE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F4BE3">
        <w:rPr>
          <w:rFonts w:ascii="Times New Roman" w:eastAsia="Times New Roman" w:hAnsi="Times New Roman" w:cs="Times New Roman"/>
          <w:b/>
          <w:bCs/>
          <w:kern w:val="0"/>
          <w:sz w:val="27"/>
          <w:szCs w:val="27"/>
          <w14:ligatures w14:val="none"/>
        </w:rPr>
        <w:t>Final Thoughts</w:t>
      </w:r>
    </w:p>
    <w:p w14:paraId="592E4932" w14:textId="464F952E" w:rsidR="004F4BE3" w:rsidRDefault="004F4BE3" w:rsidP="004F4BE3">
      <w:pPr>
        <w:spacing w:before="100" w:beforeAutospacing="1" w:after="100" w:afterAutospacing="1" w:line="240" w:lineRule="auto"/>
        <w:rPr>
          <w:rFonts w:ascii="Times New Roman" w:eastAsia="Times New Roman" w:hAnsi="Times New Roman" w:cs="Times New Roman"/>
          <w:kern w:val="0"/>
          <w14:ligatures w14:val="none"/>
        </w:rPr>
      </w:pPr>
      <w:r w:rsidRPr="004F4BE3">
        <w:rPr>
          <w:rFonts w:ascii="Times New Roman" w:eastAsia="Times New Roman" w:hAnsi="Times New Roman" w:cs="Times New Roman"/>
          <w:kern w:val="0"/>
          <w14:ligatures w14:val="none"/>
        </w:rPr>
        <w:t xml:space="preserve">American Water Works is a more mature Utility company, and this can mean slow, stable, long-term growth. Their immense size plays an advantage to take overs and </w:t>
      </w:r>
      <w:proofErr w:type="gramStart"/>
      <w:r w:rsidRPr="004F4BE3">
        <w:rPr>
          <w:rFonts w:ascii="Times New Roman" w:eastAsia="Times New Roman" w:hAnsi="Times New Roman" w:cs="Times New Roman"/>
          <w:kern w:val="0"/>
          <w14:ligatures w14:val="none"/>
        </w:rPr>
        <w:t>beating</w:t>
      </w:r>
      <w:proofErr w:type="gramEnd"/>
      <w:r w:rsidRPr="004F4BE3">
        <w:rPr>
          <w:rFonts w:ascii="Times New Roman" w:eastAsia="Times New Roman" w:hAnsi="Times New Roman" w:cs="Times New Roman"/>
          <w:kern w:val="0"/>
          <w14:ligatures w14:val="none"/>
        </w:rPr>
        <w:t xml:space="preserve"> out competitors, and as this is a government run industry, getting in can be very difficult. Droughts are becoming more common, and the amount of water needed on earth will only increase. This company started in 1886 and there is not an end in sight, meaning as a long-term dividend stock this is a great pick. With all the price targets averaging out to about a 10% upside, coupled with the nice dividend and dividend growth, this could be a good company to diversify your portfolio into the utilities sector.</w:t>
      </w:r>
    </w:p>
    <w:p w14:paraId="7F2AD89D" w14:textId="61A54C7A" w:rsidR="00EE5986" w:rsidRPr="004F4BE3" w:rsidRDefault="00EE5986" w:rsidP="00107458">
      <w:pPr>
        <w:spacing w:before="100" w:beforeAutospacing="1" w:after="100" w:afterAutospacing="1" w:line="240" w:lineRule="auto"/>
        <w:jc w:val="center"/>
        <w:rPr>
          <w:rFonts w:ascii="Times New Roman" w:eastAsia="Times New Roman" w:hAnsi="Times New Roman" w:cs="Times New Roman"/>
          <w:kern w:val="0"/>
          <w14:ligatures w14:val="none"/>
        </w:rPr>
      </w:pPr>
      <w:r>
        <w:rPr>
          <w:rStyle w:val="Strong"/>
        </w:rPr>
        <w:t>Click the video</w:t>
      </w:r>
      <w:r>
        <w:t xml:space="preserve"> </w:t>
      </w:r>
      <w:r>
        <w:rPr>
          <w:rFonts w:ascii="Segoe UI Emoji" w:hAnsi="Segoe UI Emoji" w:cs="Segoe UI Emoji"/>
        </w:rPr>
        <w:t>⬇️</w:t>
      </w:r>
    </w:p>
    <w:p w14:paraId="6CF3C2F7" w14:textId="64A53258" w:rsidR="004F4BE3" w:rsidRDefault="00107458" w:rsidP="00107458">
      <w:pPr>
        <w:jc w:val="center"/>
      </w:pPr>
      <w:r>
        <w:rPr>
          <w:noProof/>
        </w:rPr>
        <w:drawing>
          <wp:inline distT="0" distB="0" distL="0" distR="0" wp14:anchorId="164C677F" wp14:editId="6E6B8C3D">
            <wp:extent cx="1909763" cy="1074243"/>
            <wp:effectExtent l="0" t="0" r="0" b="0"/>
            <wp:docPr id="791510940" name="Picture 1" descr="A close-up of a logo&#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510940" name="Picture 1" descr="A close-up of a logo&#10;&#10;Description automatically generated">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66308" cy="1106050"/>
                    </a:xfrm>
                    <a:prstGeom prst="rect">
                      <a:avLst/>
                    </a:prstGeom>
                    <a:noFill/>
                    <a:ln>
                      <a:noFill/>
                    </a:ln>
                  </pic:spPr>
                </pic:pic>
              </a:graphicData>
            </a:graphic>
          </wp:inline>
        </w:drawing>
      </w:r>
    </w:p>
    <w:sectPr w:rsidR="004F4B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BE3"/>
    <w:rsid w:val="00107458"/>
    <w:rsid w:val="00315052"/>
    <w:rsid w:val="004F4BE3"/>
    <w:rsid w:val="00630E6C"/>
    <w:rsid w:val="00834D2C"/>
    <w:rsid w:val="00EE5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DCEEB"/>
  <w15:chartTrackingRefBased/>
  <w15:docId w15:val="{0C2BB66C-6699-4F2B-90AA-1E36E62B1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4B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4B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F4B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4B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4B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4B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4B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4B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4B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B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4B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F4B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4B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4B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4B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4B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4B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4BE3"/>
    <w:rPr>
      <w:rFonts w:eastAsiaTheme="majorEastAsia" w:cstheme="majorBidi"/>
      <w:color w:val="272727" w:themeColor="text1" w:themeTint="D8"/>
    </w:rPr>
  </w:style>
  <w:style w:type="paragraph" w:styleId="Title">
    <w:name w:val="Title"/>
    <w:basedOn w:val="Normal"/>
    <w:next w:val="Normal"/>
    <w:link w:val="TitleChar"/>
    <w:uiPriority w:val="10"/>
    <w:qFormat/>
    <w:rsid w:val="004F4B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4B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4B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4B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4BE3"/>
    <w:pPr>
      <w:spacing w:before="160"/>
      <w:jc w:val="center"/>
    </w:pPr>
    <w:rPr>
      <w:i/>
      <w:iCs/>
      <w:color w:val="404040" w:themeColor="text1" w:themeTint="BF"/>
    </w:rPr>
  </w:style>
  <w:style w:type="character" w:customStyle="1" w:styleId="QuoteChar">
    <w:name w:val="Quote Char"/>
    <w:basedOn w:val="DefaultParagraphFont"/>
    <w:link w:val="Quote"/>
    <w:uiPriority w:val="29"/>
    <w:rsid w:val="004F4BE3"/>
    <w:rPr>
      <w:i/>
      <w:iCs/>
      <w:color w:val="404040" w:themeColor="text1" w:themeTint="BF"/>
    </w:rPr>
  </w:style>
  <w:style w:type="paragraph" w:styleId="ListParagraph">
    <w:name w:val="List Paragraph"/>
    <w:basedOn w:val="Normal"/>
    <w:uiPriority w:val="34"/>
    <w:qFormat/>
    <w:rsid w:val="004F4BE3"/>
    <w:pPr>
      <w:ind w:left="720"/>
      <w:contextualSpacing/>
    </w:pPr>
  </w:style>
  <w:style w:type="character" w:styleId="IntenseEmphasis">
    <w:name w:val="Intense Emphasis"/>
    <w:basedOn w:val="DefaultParagraphFont"/>
    <w:uiPriority w:val="21"/>
    <w:qFormat/>
    <w:rsid w:val="004F4BE3"/>
    <w:rPr>
      <w:i/>
      <w:iCs/>
      <w:color w:val="0F4761" w:themeColor="accent1" w:themeShade="BF"/>
    </w:rPr>
  </w:style>
  <w:style w:type="paragraph" w:styleId="IntenseQuote">
    <w:name w:val="Intense Quote"/>
    <w:basedOn w:val="Normal"/>
    <w:next w:val="Normal"/>
    <w:link w:val="IntenseQuoteChar"/>
    <w:uiPriority w:val="30"/>
    <w:qFormat/>
    <w:rsid w:val="004F4B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4BE3"/>
    <w:rPr>
      <w:i/>
      <w:iCs/>
      <w:color w:val="0F4761" w:themeColor="accent1" w:themeShade="BF"/>
    </w:rPr>
  </w:style>
  <w:style w:type="character" w:styleId="IntenseReference">
    <w:name w:val="Intense Reference"/>
    <w:basedOn w:val="DefaultParagraphFont"/>
    <w:uiPriority w:val="32"/>
    <w:qFormat/>
    <w:rsid w:val="004F4BE3"/>
    <w:rPr>
      <w:b/>
      <w:bCs/>
      <w:smallCaps/>
      <w:color w:val="0F4761" w:themeColor="accent1" w:themeShade="BF"/>
      <w:spacing w:val="5"/>
    </w:rPr>
  </w:style>
  <w:style w:type="paragraph" w:styleId="NormalWeb">
    <w:name w:val="Normal (Web)"/>
    <w:basedOn w:val="Normal"/>
    <w:uiPriority w:val="99"/>
    <w:semiHidden/>
    <w:unhideWhenUsed/>
    <w:rsid w:val="004F4BE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F4BE3"/>
    <w:rPr>
      <w:b/>
      <w:bCs/>
    </w:rPr>
  </w:style>
  <w:style w:type="character" w:styleId="Hyperlink">
    <w:name w:val="Hyperlink"/>
    <w:basedOn w:val="DefaultParagraphFont"/>
    <w:uiPriority w:val="99"/>
    <w:semiHidden/>
    <w:unhideWhenUsed/>
    <w:rsid w:val="004F4B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938732">
      <w:bodyDiv w:val="1"/>
      <w:marLeft w:val="0"/>
      <w:marRight w:val="0"/>
      <w:marTop w:val="0"/>
      <w:marBottom w:val="0"/>
      <w:divBdr>
        <w:top w:val="none" w:sz="0" w:space="0" w:color="auto"/>
        <w:left w:val="none" w:sz="0" w:space="0" w:color="auto"/>
        <w:bottom w:val="none" w:sz="0" w:space="0" w:color="auto"/>
        <w:right w:val="none" w:sz="0" w:space="0" w:color="auto"/>
      </w:divBdr>
    </w:div>
    <w:div w:id="344092557">
      <w:bodyDiv w:val="1"/>
      <w:marLeft w:val="0"/>
      <w:marRight w:val="0"/>
      <w:marTop w:val="0"/>
      <w:marBottom w:val="0"/>
      <w:divBdr>
        <w:top w:val="none" w:sz="0" w:space="0" w:color="auto"/>
        <w:left w:val="none" w:sz="0" w:space="0" w:color="auto"/>
        <w:bottom w:val="none" w:sz="0" w:space="0" w:color="auto"/>
        <w:right w:val="none" w:sz="0" w:space="0" w:color="auto"/>
      </w:divBdr>
    </w:div>
    <w:div w:id="368919235">
      <w:bodyDiv w:val="1"/>
      <w:marLeft w:val="0"/>
      <w:marRight w:val="0"/>
      <w:marTop w:val="0"/>
      <w:marBottom w:val="0"/>
      <w:divBdr>
        <w:top w:val="none" w:sz="0" w:space="0" w:color="auto"/>
        <w:left w:val="none" w:sz="0" w:space="0" w:color="auto"/>
        <w:bottom w:val="none" w:sz="0" w:space="0" w:color="auto"/>
        <w:right w:val="none" w:sz="0" w:space="0" w:color="auto"/>
      </w:divBdr>
    </w:div>
    <w:div w:id="533885161">
      <w:bodyDiv w:val="1"/>
      <w:marLeft w:val="0"/>
      <w:marRight w:val="0"/>
      <w:marTop w:val="0"/>
      <w:marBottom w:val="0"/>
      <w:divBdr>
        <w:top w:val="none" w:sz="0" w:space="0" w:color="auto"/>
        <w:left w:val="none" w:sz="0" w:space="0" w:color="auto"/>
        <w:bottom w:val="none" w:sz="0" w:space="0" w:color="auto"/>
        <w:right w:val="none" w:sz="0" w:space="0" w:color="auto"/>
      </w:divBdr>
    </w:div>
    <w:div w:id="715276144">
      <w:bodyDiv w:val="1"/>
      <w:marLeft w:val="0"/>
      <w:marRight w:val="0"/>
      <w:marTop w:val="0"/>
      <w:marBottom w:val="0"/>
      <w:divBdr>
        <w:top w:val="none" w:sz="0" w:space="0" w:color="auto"/>
        <w:left w:val="none" w:sz="0" w:space="0" w:color="auto"/>
        <w:bottom w:val="none" w:sz="0" w:space="0" w:color="auto"/>
        <w:right w:val="none" w:sz="0" w:space="0" w:color="auto"/>
      </w:divBdr>
    </w:div>
    <w:div w:id="745148061">
      <w:bodyDiv w:val="1"/>
      <w:marLeft w:val="0"/>
      <w:marRight w:val="0"/>
      <w:marTop w:val="0"/>
      <w:marBottom w:val="0"/>
      <w:divBdr>
        <w:top w:val="none" w:sz="0" w:space="0" w:color="auto"/>
        <w:left w:val="none" w:sz="0" w:space="0" w:color="auto"/>
        <w:bottom w:val="none" w:sz="0" w:space="0" w:color="auto"/>
        <w:right w:val="none" w:sz="0" w:space="0" w:color="auto"/>
      </w:divBdr>
    </w:div>
    <w:div w:id="810558579">
      <w:bodyDiv w:val="1"/>
      <w:marLeft w:val="0"/>
      <w:marRight w:val="0"/>
      <w:marTop w:val="0"/>
      <w:marBottom w:val="0"/>
      <w:divBdr>
        <w:top w:val="none" w:sz="0" w:space="0" w:color="auto"/>
        <w:left w:val="none" w:sz="0" w:space="0" w:color="auto"/>
        <w:bottom w:val="none" w:sz="0" w:space="0" w:color="auto"/>
        <w:right w:val="none" w:sz="0" w:space="0" w:color="auto"/>
      </w:divBdr>
    </w:div>
    <w:div w:id="1673491153">
      <w:bodyDiv w:val="1"/>
      <w:marLeft w:val="0"/>
      <w:marRight w:val="0"/>
      <w:marTop w:val="0"/>
      <w:marBottom w:val="0"/>
      <w:divBdr>
        <w:top w:val="none" w:sz="0" w:space="0" w:color="auto"/>
        <w:left w:val="none" w:sz="0" w:space="0" w:color="auto"/>
        <w:bottom w:val="none" w:sz="0" w:space="0" w:color="auto"/>
        <w:right w:val="none" w:sz="0" w:space="0" w:color="auto"/>
      </w:divBdr>
    </w:div>
    <w:div w:id="2007591790">
      <w:bodyDiv w:val="1"/>
      <w:marLeft w:val="0"/>
      <w:marRight w:val="0"/>
      <w:marTop w:val="0"/>
      <w:marBottom w:val="0"/>
      <w:divBdr>
        <w:top w:val="none" w:sz="0" w:space="0" w:color="auto"/>
        <w:left w:val="none" w:sz="0" w:space="0" w:color="auto"/>
        <w:bottom w:val="none" w:sz="0" w:space="0" w:color="auto"/>
        <w:right w:val="none" w:sz="0" w:space="0" w:color="auto"/>
      </w:divBdr>
    </w:div>
    <w:div w:id="206749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llstreetprep.com/knowledge/economies-of-scale/" TargetMode="Externa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4.jpeg"/><Relationship Id="rId4" Type="http://schemas.openxmlformats.org/officeDocument/2006/relationships/hyperlink" Target="https://apnews.com/article/climate-environment-droughts-united-nations-ivory-coast-9fa93edcb2d7720618b3881119665f60" TargetMode="External"/><Relationship Id="rId9" Type="http://schemas.openxmlformats.org/officeDocument/2006/relationships/hyperlink" Target="https://www.youtube.com/watch?v=t6toGvh5aO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1026</Words>
  <Characters>5854</Characters>
  <Application>Microsoft Office Word</Application>
  <DocSecurity>0</DocSecurity>
  <Lines>48</Lines>
  <Paragraphs>13</Paragraphs>
  <ScaleCrop>false</ScaleCrop>
  <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pengelly</dc:creator>
  <cp:keywords/>
  <dc:description/>
  <cp:lastModifiedBy>carter pengelly</cp:lastModifiedBy>
  <cp:revision>5</cp:revision>
  <dcterms:created xsi:type="dcterms:W3CDTF">2024-06-19T03:45:00Z</dcterms:created>
  <dcterms:modified xsi:type="dcterms:W3CDTF">2024-06-19T04:24:00Z</dcterms:modified>
</cp:coreProperties>
</file>